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ADB77" w14:textId="77777777" w:rsidR="007F0657" w:rsidRDefault="005B722A">
      <w:pPr>
        <w:jc w:val="center"/>
        <w:rPr>
          <w:sz w:val="30"/>
          <w:szCs w:val="30"/>
        </w:rPr>
      </w:pPr>
      <w:r>
        <w:rPr>
          <w:sz w:val="30"/>
          <w:szCs w:val="30"/>
        </w:rPr>
        <w:t>КОБРИНСКИЙ РАЙОННЫЙ ИСПОЛНИТЕЛЬНЫЙ КОМИТЕТ</w:t>
      </w:r>
    </w:p>
    <w:p w14:paraId="21723B60" w14:textId="77777777" w:rsidR="007F0657" w:rsidRDefault="007F0657">
      <w:pPr>
        <w:jc w:val="center"/>
        <w:rPr>
          <w:b/>
          <w:sz w:val="30"/>
          <w:szCs w:val="30"/>
        </w:rPr>
      </w:pPr>
    </w:p>
    <w:p w14:paraId="365C8EDE" w14:textId="77777777" w:rsidR="007F0657" w:rsidRDefault="005B722A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Совет по развитию предпринимательства </w:t>
      </w:r>
    </w:p>
    <w:p w14:paraId="17E1AEF2" w14:textId="77777777" w:rsidR="007F0657" w:rsidRDefault="005B722A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при Кобринском районном исполнительном комитете</w:t>
      </w:r>
    </w:p>
    <w:p w14:paraId="48013AA7" w14:textId="77777777" w:rsidR="007F0657" w:rsidRDefault="007F0657">
      <w:pPr>
        <w:ind w:firstLine="709"/>
        <w:jc w:val="both"/>
        <w:rPr>
          <w:sz w:val="30"/>
          <w:szCs w:val="30"/>
        </w:rPr>
      </w:pPr>
    </w:p>
    <w:p w14:paraId="7233F01B" w14:textId="77777777" w:rsidR="007F0657" w:rsidRDefault="005B722A">
      <w:pPr>
        <w:jc w:val="center"/>
        <w:rPr>
          <w:b/>
          <w:bCs/>
          <w:sz w:val="30"/>
          <w:szCs w:val="30"/>
        </w:rPr>
      </w:pPr>
      <w:r>
        <w:rPr>
          <w:b/>
          <w:sz w:val="30"/>
          <w:szCs w:val="30"/>
        </w:rPr>
        <w:t>ПРОТОКОЛ</w:t>
      </w:r>
      <w:r>
        <w:rPr>
          <w:b/>
          <w:bCs/>
          <w:sz w:val="30"/>
          <w:szCs w:val="30"/>
        </w:rPr>
        <w:t xml:space="preserve"> </w:t>
      </w:r>
    </w:p>
    <w:p w14:paraId="4D8F3B09" w14:textId="77777777" w:rsidR="007F0657" w:rsidRDefault="007F0657">
      <w:pPr>
        <w:jc w:val="center"/>
        <w:rPr>
          <w:b/>
          <w:bCs/>
          <w:sz w:val="30"/>
          <w:szCs w:val="30"/>
        </w:rPr>
      </w:pPr>
    </w:p>
    <w:p w14:paraId="0AD8B299" w14:textId="77777777" w:rsidR="007F0657" w:rsidRDefault="005B722A">
      <w:pPr>
        <w:pStyle w:val="1"/>
      </w:pPr>
      <w:r>
        <w:t>24 октября 2019 г.                                 № 7                             г. Кобрин</w:t>
      </w:r>
    </w:p>
    <w:p w14:paraId="36484165" w14:textId="77777777" w:rsidR="007F0657" w:rsidRDefault="007F0657"/>
    <w:p w14:paraId="0D0180CF" w14:textId="77777777" w:rsidR="007F0657" w:rsidRDefault="005B722A">
      <w:pPr>
        <w:pStyle w:val="1"/>
      </w:pPr>
      <w:r>
        <w:t>10-00 часов</w:t>
      </w:r>
    </w:p>
    <w:p w14:paraId="0DB732C2" w14:textId="77777777" w:rsidR="007F0657" w:rsidRDefault="005B722A">
      <w:pPr>
        <w:pStyle w:val="Style7"/>
        <w:widowControl/>
        <w:tabs>
          <w:tab w:val="left" w:pos="4535"/>
          <w:tab w:val="left" w:pos="4962"/>
        </w:tabs>
        <w:spacing w:line="280" w:lineRule="exact"/>
        <w:ind w:right="4763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 согласовании проекта </w:t>
      </w:r>
      <w:r>
        <w:rPr>
          <w:rStyle w:val="FontStyle15"/>
          <w:sz w:val="30"/>
          <w:szCs w:val="30"/>
        </w:rPr>
        <w:t xml:space="preserve">решения Кобринского районного Совета депутатов </w:t>
      </w:r>
    </w:p>
    <w:p w14:paraId="482300BC" w14:textId="77777777" w:rsidR="007F0657" w:rsidRDefault="007F0657">
      <w:pPr>
        <w:pStyle w:val="Style7"/>
        <w:widowControl/>
        <w:tabs>
          <w:tab w:val="left" w:pos="4535"/>
          <w:tab w:val="left" w:pos="4962"/>
        </w:tabs>
        <w:spacing w:line="280" w:lineRule="exact"/>
        <w:ind w:right="4536"/>
        <w:jc w:val="both"/>
      </w:pPr>
    </w:p>
    <w:tbl>
      <w:tblPr>
        <w:tblW w:w="89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58"/>
        <w:gridCol w:w="60"/>
        <w:gridCol w:w="4180"/>
        <w:gridCol w:w="530"/>
      </w:tblGrid>
      <w:tr w:rsidR="007F0657" w14:paraId="36AFF143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643" w:type="dxa"/>
        </w:trPr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01859" w14:textId="77777777" w:rsidR="007F0657" w:rsidRDefault="005B722A">
            <w:pPr>
              <w:tabs>
                <w:tab w:val="left" w:pos="345"/>
                <w:tab w:val="left" w:pos="6887"/>
              </w:tabs>
              <w:jc w:val="both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Председательствовал:</w:t>
            </w:r>
          </w:p>
          <w:p w14:paraId="0D12BEF7" w14:textId="77777777" w:rsidR="007F0657" w:rsidRDefault="005B722A">
            <w:pPr>
              <w:tabs>
                <w:tab w:val="left" w:pos="345"/>
                <w:tab w:val="left" w:pos="6887"/>
              </w:tabs>
              <w:jc w:val="both"/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>Новик Василий Васильевич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4B8CA" w14:textId="77777777" w:rsidR="007F0657" w:rsidRDefault="007F0657">
            <w:pPr>
              <w:tabs>
                <w:tab w:val="left" w:pos="-109"/>
                <w:tab w:val="left" w:pos="4320"/>
                <w:tab w:val="left" w:pos="6887"/>
              </w:tabs>
              <w:jc w:val="both"/>
              <w:rPr>
                <w:sz w:val="30"/>
                <w:szCs w:val="30"/>
              </w:rPr>
            </w:pPr>
          </w:p>
          <w:p w14:paraId="38A1EA8D" w14:textId="77777777" w:rsidR="007F0657" w:rsidRDefault="005B722A">
            <w:pPr>
              <w:tabs>
                <w:tab w:val="left" w:pos="-109"/>
                <w:tab w:val="left" w:pos="4320"/>
                <w:tab w:val="left" w:pos="6887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глава крестьянского (фермерского) хозяйства «Виллия-агро», председатель Совета</w:t>
            </w:r>
          </w:p>
        </w:tc>
      </w:tr>
      <w:tr w:rsidR="007F0657" w14:paraId="11C89C41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643" w:type="dxa"/>
          <w:trHeight w:val="80"/>
        </w:trPr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64D2" w14:textId="77777777" w:rsidR="007F0657" w:rsidRDefault="005B722A">
            <w:pPr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Заместитель председателя совета:</w:t>
            </w:r>
          </w:p>
          <w:p w14:paraId="7A7378B8" w14:textId="77777777" w:rsidR="007F0657" w:rsidRDefault="005B722A">
            <w:pPr>
              <w:rPr>
                <w:kern w:val="1"/>
                <w:sz w:val="30"/>
                <w:szCs w:val="30"/>
              </w:rPr>
            </w:pPr>
            <w:r>
              <w:rPr>
                <w:kern w:val="1"/>
                <w:sz w:val="30"/>
                <w:szCs w:val="30"/>
              </w:rPr>
              <w:t xml:space="preserve">Шевчук Вадим </w:t>
            </w:r>
            <w:r>
              <w:rPr>
                <w:kern w:val="1"/>
                <w:sz w:val="30"/>
                <w:szCs w:val="30"/>
              </w:rPr>
              <w:t>Григорьевич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B2008" w14:textId="77777777" w:rsidR="007F0657" w:rsidRDefault="007F0657">
            <w:pPr>
              <w:rPr>
                <w:kern w:val="1"/>
                <w:sz w:val="30"/>
                <w:szCs w:val="30"/>
              </w:rPr>
            </w:pPr>
          </w:p>
          <w:p w14:paraId="6938B00A" w14:textId="77777777" w:rsidR="007F0657" w:rsidRDefault="007F0657">
            <w:pPr>
              <w:rPr>
                <w:kern w:val="1"/>
                <w:sz w:val="30"/>
                <w:szCs w:val="30"/>
              </w:rPr>
            </w:pPr>
          </w:p>
          <w:p w14:paraId="5C786507" w14:textId="57C609CB" w:rsidR="007F0657" w:rsidRDefault="005B722A" w:rsidP="00CD3726">
            <w:r>
              <w:rPr>
                <w:kern w:val="1"/>
                <w:sz w:val="30"/>
                <w:szCs w:val="30"/>
              </w:rPr>
              <w:t xml:space="preserve">учредитель общества с ограниченной ответственностью «БелТрактора», </w:t>
            </w:r>
          </w:p>
        </w:tc>
      </w:tr>
      <w:tr w:rsidR="007F0657" w14:paraId="19831DB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643" w:type="dxa"/>
        </w:trPr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F33DE" w14:textId="77777777" w:rsidR="007F0657" w:rsidRDefault="005B722A">
            <w:pPr>
              <w:tabs>
                <w:tab w:val="left" w:pos="345"/>
                <w:tab w:val="left" w:pos="4544"/>
                <w:tab w:val="left" w:pos="6887"/>
              </w:tabs>
              <w:jc w:val="both"/>
              <w:rPr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Члены совета: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5A5B6" w14:textId="77777777" w:rsidR="007F0657" w:rsidRDefault="007F0657">
            <w:pPr>
              <w:tabs>
                <w:tab w:val="left" w:pos="4544"/>
                <w:tab w:val="left" w:pos="6887"/>
              </w:tabs>
              <w:ind w:left="-109"/>
              <w:jc w:val="both"/>
              <w:rPr>
                <w:b/>
                <w:sz w:val="30"/>
                <w:szCs w:val="30"/>
              </w:rPr>
            </w:pPr>
          </w:p>
        </w:tc>
      </w:tr>
      <w:tr w:rsidR="007F0657" w14:paraId="61983ADB" w14:textId="77777777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702B0" w14:textId="77777777" w:rsidR="007F0657" w:rsidRDefault="007F0657"/>
        </w:tc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F0FA6" w14:textId="77777777" w:rsidR="007F0657" w:rsidRDefault="007F0657"/>
        </w:tc>
      </w:tr>
      <w:tr w:rsidR="007F0657" w14:paraId="6E775A6D" w14:textId="77777777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BE73" w14:textId="77777777" w:rsidR="007F0657" w:rsidRDefault="005B722A">
            <w:pPr>
              <w:rPr>
                <w:kern w:val="1"/>
                <w:sz w:val="30"/>
                <w:szCs w:val="30"/>
              </w:rPr>
            </w:pPr>
            <w:r>
              <w:rPr>
                <w:kern w:val="1"/>
                <w:sz w:val="30"/>
                <w:szCs w:val="30"/>
              </w:rPr>
              <w:t>Блеян Михаил Яковлевич</w:t>
            </w:r>
          </w:p>
        </w:tc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501EB" w14:textId="77777777" w:rsidR="007F0657" w:rsidRDefault="005B722A">
            <w:pPr>
              <w:rPr>
                <w:kern w:val="1"/>
                <w:sz w:val="30"/>
                <w:szCs w:val="30"/>
              </w:rPr>
            </w:pPr>
            <w:r>
              <w:rPr>
                <w:kern w:val="1"/>
                <w:sz w:val="30"/>
                <w:szCs w:val="30"/>
              </w:rPr>
              <w:t>директор общества с ограниченной ответственностью «Многопрофильная производственно-торговая фирма «Беларусь»;</w:t>
            </w:r>
          </w:p>
        </w:tc>
      </w:tr>
      <w:tr w:rsidR="007F0657" w14:paraId="44719CF1" w14:textId="77777777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5016E" w14:textId="77777777" w:rsidR="007F0657" w:rsidRDefault="005B722A">
            <w:pPr>
              <w:rPr>
                <w:kern w:val="1"/>
                <w:sz w:val="30"/>
                <w:szCs w:val="30"/>
              </w:rPr>
            </w:pPr>
            <w:r>
              <w:rPr>
                <w:kern w:val="1"/>
                <w:sz w:val="30"/>
                <w:szCs w:val="30"/>
              </w:rPr>
              <w:t xml:space="preserve">Борисюк </w:t>
            </w:r>
            <w:r>
              <w:rPr>
                <w:kern w:val="1"/>
                <w:sz w:val="30"/>
                <w:szCs w:val="30"/>
              </w:rPr>
              <w:t>Виктор Петрович</w:t>
            </w:r>
          </w:p>
        </w:tc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4C049" w14:textId="77777777" w:rsidR="007F0657" w:rsidRDefault="005B722A">
            <w:pPr>
              <w:rPr>
                <w:kern w:val="1"/>
                <w:sz w:val="30"/>
                <w:szCs w:val="30"/>
              </w:rPr>
            </w:pPr>
            <w:r>
              <w:rPr>
                <w:kern w:val="1"/>
                <w:sz w:val="30"/>
                <w:szCs w:val="30"/>
              </w:rPr>
              <w:t>директор частного транспортного унитарного предприятия «С.В. БАРСТРАНС»;</w:t>
            </w:r>
          </w:p>
        </w:tc>
      </w:tr>
      <w:tr w:rsidR="007F0657" w14:paraId="6C3E81AE" w14:textId="77777777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E9D05" w14:textId="77777777" w:rsidR="007F0657" w:rsidRDefault="005B722A">
            <w:pPr>
              <w:rPr>
                <w:kern w:val="1"/>
                <w:sz w:val="30"/>
                <w:szCs w:val="30"/>
              </w:rPr>
            </w:pPr>
            <w:r>
              <w:rPr>
                <w:kern w:val="1"/>
                <w:sz w:val="30"/>
                <w:szCs w:val="30"/>
              </w:rPr>
              <w:t>Волосюк Валерий Николаевич</w:t>
            </w:r>
          </w:p>
        </w:tc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AAFFE" w14:textId="77777777" w:rsidR="007F0657" w:rsidRDefault="005B722A">
            <w:pPr>
              <w:rPr>
                <w:kern w:val="1"/>
                <w:sz w:val="30"/>
                <w:szCs w:val="30"/>
              </w:rPr>
            </w:pPr>
            <w:r>
              <w:rPr>
                <w:kern w:val="1"/>
                <w:sz w:val="30"/>
                <w:szCs w:val="30"/>
              </w:rPr>
              <w:t>директор частного строительного унитарного предприятия «Ремсантехстрой»;</w:t>
            </w:r>
          </w:p>
        </w:tc>
      </w:tr>
      <w:tr w:rsidR="007F0657" w14:paraId="093D5169" w14:textId="77777777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1EB52" w14:textId="77777777" w:rsidR="007F0657" w:rsidRDefault="005B722A">
            <w:pPr>
              <w:rPr>
                <w:kern w:val="1"/>
                <w:sz w:val="30"/>
                <w:szCs w:val="30"/>
              </w:rPr>
            </w:pPr>
            <w:r>
              <w:rPr>
                <w:kern w:val="1"/>
                <w:sz w:val="30"/>
                <w:szCs w:val="30"/>
              </w:rPr>
              <w:t>Панасюк Сергей Васильевич</w:t>
            </w:r>
          </w:p>
        </w:tc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D6D0D" w14:textId="77777777" w:rsidR="007F0657" w:rsidRDefault="005B722A">
            <w:pPr>
              <w:rPr>
                <w:b/>
                <w:kern w:val="1"/>
                <w:sz w:val="26"/>
                <w:szCs w:val="20"/>
              </w:rPr>
            </w:pPr>
            <w:r>
              <w:rPr>
                <w:kern w:val="1"/>
                <w:sz w:val="30"/>
                <w:szCs w:val="30"/>
              </w:rPr>
              <w:t xml:space="preserve">директор общества с </w:t>
            </w:r>
            <w:r>
              <w:rPr>
                <w:kern w:val="1"/>
                <w:sz w:val="30"/>
                <w:szCs w:val="30"/>
              </w:rPr>
              <w:t>ограниченной ответственностью «АйтиГарант»;</w:t>
            </w:r>
            <w:r>
              <w:rPr>
                <w:b/>
                <w:kern w:val="1"/>
                <w:sz w:val="26"/>
                <w:szCs w:val="20"/>
              </w:rPr>
              <w:t xml:space="preserve"> </w:t>
            </w:r>
          </w:p>
        </w:tc>
      </w:tr>
      <w:tr w:rsidR="007F0657" w14:paraId="7A3870DE" w14:textId="77777777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8D9C7" w14:textId="77777777" w:rsidR="007F0657" w:rsidRDefault="005B722A">
            <w:pPr>
              <w:rPr>
                <w:kern w:val="1"/>
                <w:sz w:val="30"/>
                <w:szCs w:val="30"/>
              </w:rPr>
            </w:pPr>
            <w:r>
              <w:rPr>
                <w:kern w:val="1"/>
                <w:sz w:val="30"/>
                <w:szCs w:val="30"/>
              </w:rPr>
              <w:t>Левый Андрей Григорьевич</w:t>
            </w:r>
          </w:p>
        </w:tc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7565A" w14:textId="77777777" w:rsidR="007F0657" w:rsidRDefault="005B722A">
            <w:pPr>
              <w:rPr>
                <w:kern w:val="1"/>
                <w:sz w:val="30"/>
                <w:szCs w:val="30"/>
              </w:rPr>
            </w:pPr>
            <w:r>
              <w:rPr>
                <w:kern w:val="1"/>
                <w:sz w:val="30"/>
                <w:szCs w:val="30"/>
              </w:rPr>
              <w:t>директор частного строительного унитарного предприятия «Мы Вам построим дом»;</w:t>
            </w:r>
          </w:p>
        </w:tc>
      </w:tr>
      <w:tr w:rsidR="007F0657" w14:paraId="245EC981" w14:textId="77777777">
        <w:tblPrEx>
          <w:tblCellMar>
            <w:top w:w="0" w:type="dxa"/>
            <w:bottom w:w="0" w:type="dxa"/>
          </w:tblCellMar>
        </w:tblPrEx>
        <w:trPr>
          <w:trHeight w:val="11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DB00" w14:textId="77777777" w:rsidR="007F0657" w:rsidRDefault="005B722A">
            <w:pPr>
              <w:rPr>
                <w:kern w:val="1"/>
                <w:sz w:val="30"/>
                <w:szCs w:val="30"/>
              </w:rPr>
            </w:pPr>
            <w:r>
              <w:rPr>
                <w:kern w:val="1"/>
                <w:sz w:val="30"/>
                <w:szCs w:val="30"/>
              </w:rPr>
              <w:lastRenderedPageBreak/>
              <w:t>Якусь Валерий Павлович</w:t>
            </w:r>
          </w:p>
        </w:tc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46DA3" w14:textId="77777777" w:rsidR="007F0657" w:rsidRDefault="005B722A">
            <w:pPr>
              <w:rPr>
                <w:kern w:val="1"/>
                <w:sz w:val="30"/>
                <w:szCs w:val="30"/>
              </w:rPr>
            </w:pPr>
            <w:r>
              <w:rPr>
                <w:kern w:val="1"/>
                <w:sz w:val="30"/>
                <w:szCs w:val="30"/>
              </w:rPr>
              <w:t>индивидуальный предприниматель;</w:t>
            </w:r>
          </w:p>
        </w:tc>
      </w:tr>
      <w:tr w:rsidR="007F0657" w14:paraId="1DE23ED8" w14:textId="77777777">
        <w:tblPrEx>
          <w:tblCellMar>
            <w:top w:w="0" w:type="dxa"/>
            <w:bottom w:w="0" w:type="dxa"/>
          </w:tblCellMar>
        </w:tblPrEx>
        <w:trPr>
          <w:trHeight w:val="1323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511AF" w14:textId="77777777" w:rsidR="007F0657" w:rsidRDefault="005B722A">
            <w:pPr>
              <w:rPr>
                <w:kern w:val="1"/>
                <w:sz w:val="30"/>
                <w:szCs w:val="30"/>
              </w:rPr>
            </w:pPr>
            <w:r>
              <w:rPr>
                <w:kern w:val="1"/>
                <w:sz w:val="30"/>
                <w:szCs w:val="30"/>
              </w:rPr>
              <w:t>Омельянчук Сергей Иванович</w:t>
            </w:r>
          </w:p>
        </w:tc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44CC7" w14:textId="77777777" w:rsidR="007F0657" w:rsidRDefault="005B722A">
            <w:pPr>
              <w:rPr>
                <w:kern w:val="1"/>
                <w:sz w:val="30"/>
                <w:szCs w:val="30"/>
              </w:rPr>
            </w:pPr>
            <w:r>
              <w:rPr>
                <w:kern w:val="1"/>
                <w:sz w:val="30"/>
                <w:szCs w:val="30"/>
              </w:rPr>
              <w:t xml:space="preserve">директор </w:t>
            </w:r>
            <w:r>
              <w:rPr>
                <w:kern w:val="1"/>
                <w:sz w:val="30"/>
                <w:szCs w:val="30"/>
              </w:rPr>
              <w:t>частного производственного унитарного предприятия «ДобрыняДар».</w:t>
            </w:r>
          </w:p>
        </w:tc>
      </w:tr>
    </w:tbl>
    <w:p w14:paraId="0B91A210" w14:textId="77777777" w:rsidR="007F0657" w:rsidRDefault="005B722A" w:rsidP="00CD3726">
      <w:pPr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Присутствовали:</w:t>
      </w:r>
    </w:p>
    <w:p w14:paraId="6D02FF20" w14:textId="77777777" w:rsidR="007F0657" w:rsidRDefault="005B722A" w:rsidP="00CD3726">
      <w:pPr>
        <w:jc w:val="both"/>
        <w:rPr>
          <w:sz w:val="30"/>
          <w:szCs w:val="30"/>
        </w:rPr>
      </w:pPr>
      <w:r>
        <w:rPr>
          <w:sz w:val="30"/>
          <w:szCs w:val="30"/>
        </w:rPr>
        <w:t>Денисюк Сергей Иванович – заместитель председателя Кобринского районного исполнительного комитета;</w:t>
      </w:r>
    </w:p>
    <w:p w14:paraId="27025B1F" w14:textId="77777777" w:rsidR="007F0657" w:rsidRDefault="005B722A" w:rsidP="00CD3726">
      <w:pPr>
        <w:jc w:val="both"/>
        <w:rPr>
          <w:sz w:val="30"/>
          <w:szCs w:val="30"/>
        </w:rPr>
      </w:pPr>
      <w:r>
        <w:rPr>
          <w:sz w:val="30"/>
          <w:szCs w:val="30"/>
        </w:rPr>
        <w:t>Позняк Дан Владимирович – начальник отдела экономики Кобринского районного и</w:t>
      </w:r>
      <w:r>
        <w:rPr>
          <w:sz w:val="30"/>
          <w:szCs w:val="30"/>
        </w:rPr>
        <w:t>сполнительного комитета.</w:t>
      </w:r>
    </w:p>
    <w:p w14:paraId="206E8EB4" w14:textId="77777777" w:rsidR="007F0657" w:rsidRDefault="005B722A" w:rsidP="00CD3726">
      <w:pPr>
        <w:jc w:val="both"/>
        <w:rPr>
          <w:sz w:val="30"/>
          <w:szCs w:val="30"/>
        </w:rPr>
      </w:pPr>
      <w:r>
        <w:rPr>
          <w:sz w:val="30"/>
          <w:szCs w:val="30"/>
        </w:rPr>
        <w:t>Собрание совета по развитию предпринимательства при Кобринском районном исполнительном комитете проводится в очной форме.</w:t>
      </w:r>
    </w:p>
    <w:p w14:paraId="4C654C15" w14:textId="77777777" w:rsidR="007F0657" w:rsidRDefault="005B722A" w:rsidP="00CD3726">
      <w:pPr>
        <w:widowControl w:val="0"/>
        <w:rPr>
          <w:sz w:val="30"/>
          <w:szCs w:val="30"/>
        </w:rPr>
      </w:pPr>
      <w:r>
        <w:rPr>
          <w:sz w:val="30"/>
          <w:szCs w:val="30"/>
        </w:rPr>
        <w:t>Форма голосования: открытое голосование.</w:t>
      </w:r>
    </w:p>
    <w:p w14:paraId="6524A069" w14:textId="77777777" w:rsidR="007F0657" w:rsidRDefault="007F0657">
      <w:pPr>
        <w:spacing w:line="360" w:lineRule="auto"/>
        <w:ind w:right="282"/>
        <w:jc w:val="both"/>
        <w:rPr>
          <w:b/>
          <w:sz w:val="30"/>
          <w:szCs w:val="30"/>
        </w:rPr>
      </w:pPr>
    </w:p>
    <w:p w14:paraId="492AD3BB" w14:textId="77777777" w:rsidR="007F0657" w:rsidRDefault="005B722A">
      <w:pPr>
        <w:spacing w:line="360" w:lineRule="auto"/>
        <w:ind w:right="282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Повестка дня:</w:t>
      </w:r>
    </w:p>
    <w:p w14:paraId="0B0982E1" w14:textId="77777777" w:rsidR="007F0657" w:rsidRDefault="005B722A">
      <w:pPr>
        <w:pStyle w:val="Style7"/>
        <w:widowControl/>
        <w:spacing w:line="240" w:lineRule="auto"/>
        <w:ind w:firstLine="709"/>
        <w:jc w:val="both"/>
        <w:rPr>
          <w:sz w:val="30"/>
          <w:szCs w:val="30"/>
        </w:rPr>
      </w:pPr>
      <w:r>
        <w:rPr>
          <w:rStyle w:val="FontStyle15"/>
          <w:sz w:val="30"/>
          <w:szCs w:val="30"/>
        </w:rPr>
        <w:t xml:space="preserve">1. О согласовании проекта решения </w:t>
      </w:r>
      <w:r>
        <w:rPr>
          <w:rStyle w:val="FontStyle15"/>
          <w:sz w:val="30"/>
          <w:szCs w:val="30"/>
        </w:rPr>
        <w:t>Кобринского районного Совета депутатов «</w:t>
      </w:r>
      <w:r>
        <w:rPr>
          <w:sz w:val="30"/>
          <w:szCs w:val="30"/>
        </w:rPr>
        <w:t>Об управлении и распоряжении государственным имуществом».</w:t>
      </w:r>
    </w:p>
    <w:p w14:paraId="06EEB255" w14:textId="77777777" w:rsidR="007F0657" w:rsidRDefault="005B722A">
      <w:pPr>
        <w:pStyle w:val="a6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Style w:val="a9"/>
          <w:rFonts w:ascii="Times New Roman" w:hAnsi="Times New Roman" w:cs="Times New Roman"/>
          <w:i w:val="0"/>
          <w:sz w:val="30"/>
          <w:szCs w:val="30"/>
        </w:rPr>
        <w:t xml:space="preserve">Слушали: Позняка Дана Владимировича, который изложил проект решения </w:t>
      </w:r>
      <w:r>
        <w:rPr>
          <w:rStyle w:val="FontStyle15"/>
          <w:sz w:val="30"/>
          <w:szCs w:val="30"/>
        </w:rPr>
        <w:t>«</w:t>
      </w:r>
      <w:r>
        <w:rPr>
          <w:rFonts w:ascii="Times New Roman" w:hAnsi="Times New Roman" w:cs="Times New Roman"/>
          <w:sz w:val="30"/>
          <w:szCs w:val="30"/>
        </w:rPr>
        <w:t>Об управлении и распоряжении государственным имуществом».</w:t>
      </w:r>
    </w:p>
    <w:p w14:paraId="0E3C0A06" w14:textId="77777777" w:rsidR="007F0657" w:rsidRDefault="005B722A">
      <w:pPr>
        <w:pStyle w:val="point"/>
        <w:ind w:firstLine="709"/>
        <w:rPr>
          <w:sz w:val="30"/>
          <w:szCs w:val="30"/>
        </w:rPr>
      </w:pPr>
      <w:r>
        <w:rPr>
          <w:spacing w:val="-4"/>
          <w:sz w:val="30"/>
          <w:szCs w:val="30"/>
        </w:rPr>
        <w:t>Предмет правового регулирования</w:t>
      </w:r>
      <w:r>
        <w:rPr>
          <w:spacing w:val="-4"/>
          <w:sz w:val="30"/>
          <w:szCs w:val="30"/>
        </w:rPr>
        <w:t xml:space="preserve"> структурных элементов проекта,</w:t>
      </w:r>
      <w:r>
        <w:rPr>
          <w:sz w:val="30"/>
          <w:szCs w:val="30"/>
        </w:rPr>
        <w:t xml:space="preserve"> изменяющих существующее правовое регулирование соответствующих общественных отношений, информация об изменении концептуальных </w:t>
      </w:r>
      <w:r>
        <w:rPr>
          <w:spacing w:val="-8"/>
          <w:sz w:val="30"/>
          <w:szCs w:val="30"/>
        </w:rPr>
        <w:t xml:space="preserve">положений законодательства, институтов отрасли (отраслей) законодательства </w:t>
      </w:r>
      <w:r>
        <w:rPr>
          <w:spacing w:val="-4"/>
          <w:sz w:val="30"/>
          <w:szCs w:val="30"/>
        </w:rPr>
        <w:t>и правовых последствиях</w:t>
      </w:r>
      <w:r>
        <w:rPr>
          <w:spacing w:val="-4"/>
          <w:sz w:val="30"/>
          <w:szCs w:val="30"/>
        </w:rPr>
        <w:t xml:space="preserve"> такого изменения.</w:t>
      </w:r>
    </w:p>
    <w:p w14:paraId="305942ED" w14:textId="77777777" w:rsidR="007F0657" w:rsidRDefault="005B722A">
      <w:pPr>
        <w:pStyle w:val="a3"/>
        <w:spacing w:before="0" w:beforeAutospacing="0" w:after="0" w:afterAutospacing="0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Решение направлено на приведение решения Кобринского районного Совета депутатов от 14 сентября 2012 г. № 131 «О порядке управления и распоряжения имуществом, находящимся в собственности Кобринского района» (далее – решение № 131) в соотв</w:t>
      </w:r>
      <w:r>
        <w:rPr>
          <w:sz w:val="30"/>
          <w:szCs w:val="30"/>
        </w:rPr>
        <w:t>етствие с нормами Указа Президента Республики Беларусь от 10 мая 2019 г № 169 «О распоряжении государственным имуществом», а также предусматривает внесение изменений, обусловленных накопленной практикой его применения.</w:t>
      </w:r>
    </w:p>
    <w:p w14:paraId="6B694128" w14:textId="77777777" w:rsidR="007F0657" w:rsidRDefault="005B722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 сути, решение № 131, изложено в но</w:t>
      </w:r>
      <w:r>
        <w:rPr>
          <w:sz w:val="30"/>
          <w:szCs w:val="30"/>
        </w:rPr>
        <w:t>вой редакции, но для простоты изложения и доступности восприятия редакционных норм принимается новое решение с признанием решения № 131 утратившим силу.</w:t>
      </w:r>
    </w:p>
    <w:p w14:paraId="3FF58B2D" w14:textId="77777777" w:rsidR="007F0657" w:rsidRDefault="005B722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Решение изменяет сложившуюся в Кобринском районе многоуровневую систему управления и распоряжения комму</w:t>
      </w:r>
      <w:r>
        <w:rPr>
          <w:sz w:val="30"/>
          <w:szCs w:val="30"/>
        </w:rPr>
        <w:t xml:space="preserve">нальной собственностью. </w:t>
      </w:r>
    </w:p>
    <w:p w14:paraId="49E909B3" w14:textId="77777777" w:rsidR="007F0657" w:rsidRDefault="005B722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Сохранена компетенция Кобринского районного Совета депутатов и райисполкома, как основных регуляторов полномочий собственника относительно принятия наиболее важных управленческих решений по имущественным вопросам. </w:t>
      </w:r>
    </w:p>
    <w:p w14:paraId="0C25F564" w14:textId="77777777" w:rsidR="007F0657" w:rsidRDefault="005B722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Изменен порядок </w:t>
      </w:r>
      <w:r>
        <w:rPr>
          <w:sz w:val="30"/>
          <w:szCs w:val="30"/>
        </w:rPr>
        <w:t xml:space="preserve">принятия решений районными органами управления и коммунальными юридическими лицами по распоряжению государственным имуществом. </w:t>
      </w:r>
    </w:p>
    <w:p w14:paraId="2743BD3E" w14:textId="77777777" w:rsidR="007F0657" w:rsidRDefault="005B722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В Инструкции о порядке управления и распоряжения имуществом, находящимся в собственности Кобринского района, утверждаемой решени</w:t>
      </w:r>
      <w:r>
        <w:rPr>
          <w:sz w:val="30"/>
          <w:szCs w:val="30"/>
        </w:rPr>
        <w:t>ем (далее – Инструкция), более подробно изложены вопросы, касающиеся не только сделок по отчуждению госимущества, но и по приобретению имущества в собственность Кобринского района. Сохранены нормы, отражающие особенности управления и распоряжения имущество</w:t>
      </w:r>
      <w:r>
        <w:rPr>
          <w:sz w:val="30"/>
          <w:szCs w:val="30"/>
        </w:rPr>
        <w:t>м коммунальной собственности в соответствии с Законом Республики Беларусь от 15 июля 2010 г. № 169-З «Об объектах, находящихся только в собственности государства, и видах деятельности, на осуществление которых распространяется исключительное право государс</w:t>
      </w:r>
      <w:r>
        <w:rPr>
          <w:sz w:val="30"/>
          <w:szCs w:val="30"/>
        </w:rPr>
        <w:t xml:space="preserve">тва», Декретом Президента Республики Беларусь от 7 мая 2012 г. № 6 «О стимулировании предпринимательской деятельности на территории средних, малых городских поселений, сельской местности», Указом Президента Республики Беларусь от 9 ноября 2010 г. № 581 «О </w:t>
      </w:r>
      <w:r>
        <w:rPr>
          <w:sz w:val="30"/>
          <w:szCs w:val="30"/>
        </w:rPr>
        <w:t>приобретении объектов недвижимости для местных нужд», Указом Президента Республики Беларусь от 22 сентября 2017 г. № 345 «О развитии торговли, общественного питания и бытового обслуживания».</w:t>
      </w:r>
      <w:r>
        <w:rPr>
          <w:sz w:val="30"/>
          <w:szCs w:val="30"/>
          <w:highlight w:val="yellow"/>
        </w:rPr>
        <w:t xml:space="preserve"> </w:t>
      </w:r>
    </w:p>
    <w:p w14:paraId="6CBFCB0A" w14:textId="77777777" w:rsidR="007F0657" w:rsidRDefault="005B722A">
      <w:pPr>
        <w:pStyle w:val="point"/>
        <w:ind w:firstLine="709"/>
        <w:rPr>
          <w:sz w:val="30"/>
          <w:szCs w:val="30"/>
        </w:rPr>
      </w:pPr>
      <w:r>
        <w:rPr>
          <w:sz w:val="30"/>
          <w:szCs w:val="30"/>
        </w:rPr>
        <w:t>Для целей Инструкции, и применения единообразных подходов термин</w:t>
      </w:r>
      <w:r>
        <w:rPr>
          <w:sz w:val="30"/>
          <w:szCs w:val="30"/>
        </w:rPr>
        <w:t>ы и их определения используются в значениях, аналогичных Указу № 169 (государственное имущество, движимое имущество, недвижимое имущество, предприятие, неиспользуемое и неэффективно используемое имущество, распоряжение государственным имуществом, отчуждени</w:t>
      </w:r>
      <w:r>
        <w:rPr>
          <w:sz w:val="30"/>
          <w:szCs w:val="30"/>
        </w:rPr>
        <w:t>е государственного имущества, залог недвижимого имущества), а также определены понятия районных органов управления, органов, осуществляющих владельческий надзор, коммунальных юридических лиц и хозяйственных обществ, в том числе перерабатывающих сельскохозя</w:t>
      </w:r>
      <w:r>
        <w:rPr>
          <w:sz w:val="30"/>
          <w:szCs w:val="30"/>
        </w:rPr>
        <w:t>йственную продукцию.</w:t>
      </w:r>
    </w:p>
    <w:p w14:paraId="14DD1E78" w14:textId="77777777" w:rsidR="007F0657" w:rsidRDefault="005B722A">
      <w:pPr>
        <w:spacing w:line="328" w:lineRule="atLeast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Решением предусматривается упрощение подходов по продаже неиспользуемого государственного имущества. </w:t>
      </w:r>
    </w:p>
    <w:p w14:paraId="01E6A15D" w14:textId="77777777" w:rsidR="007F0657" w:rsidRDefault="005B722A">
      <w:pPr>
        <w:spacing w:line="328" w:lineRule="atLeast"/>
        <w:ind w:firstLine="709"/>
        <w:jc w:val="both"/>
        <w:rPr>
          <w:sz w:val="30"/>
          <w:szCs w:val="30"/>
        </w:rPr>
      </w:pPr>
      <w:r>
        <w:rPr>
          <w:color w:val="000000"/>
          <w:sz w:val="30"/>
          <w:szCs w:val="30"/>
        </w:rPr>
        <w:t xml:space="preserve">Во-первых, сокращается количество обязательных шагов аукционов с понижением цены продажи имущества на торгах за счет исключения первого обязательного шага понижения цены на 20%. Таким образом, в </w:t>
      </w:r>
      <w:r>
        <w:rPr>
          <w:color w:val="000000"/>
          <w:sz w:val="30"/>
          <w:szCs w:val="30"/>
        </w:rPr>
        <w:lastRenderedPageBreak/>
        <w:t xml:space="preserve">случае отсутствия спроса на имущество на повторные торги оно </w:t>
      </w:r>
      <w:r>
        <w:rPr>
          <w:color w:val="000000"/>
          <w:sz w:val="30"/>
          <w:szCs w:val="30"/>
        </w:rPr>
        <w:t xml:space="preserve">может выставляться сразу со снижением цены до 50%. Это, в свою очередь, </w:t>
      </w:r>
      <w:r>
        <w:rPr>
          <w:sz w:val="30"/>
          <w:szCs w:val="30"/>
        </w:rPr>
        <w:t>позволит действовать более мобильно и принимать решения о понижении начальной цены исходя из конкретной ситуации и особенностей продаваемого объекта. И как показывает практика, при воз</w:t>
      </w:r>
      <w:r>
        <w:rPr>
          <w:sz w:val="30"/>
          <w:szCs w:val="30"/>
        </w:rPr>
        <w:t>никновении в ходе аукциона конкурентной борьбы окончательная цена в любом случае может повыситься до максимально возможной.</w:t>
      </w:r>
    </w:p>
    <w:p w14:paraId="07C91001" w14:textId="77777777" w:rsidR="007F0657" w:rsidRDefault="005B722A">
      <w:pPr>
        <w:spacing w:line="328" w:lineRule="atLeast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Во-вторых, с принятием решения продажа недвижимости на аукционе сразу за одну базовую величину станет возможной на всей территории Б</w:t>
      </w:r>
      <w:r>
        <w:rPr>
          <w:color w:val="000000"/>
          <w:sz w:val="30"/>
          <w:szCs w:val="30"/>
        </w:rPr>
        <w:t>рестской области, кроме областного центра.</w:t>
      </w:r>
    </w:p>
    <w:p w14:paraId="4777B814" w14:textId="77777777" w:rsidR="007F0657" w:rsidRDefault="005B722A">
      <w:pPr>
        <w:spacing w:line="328" w:lineRule="atLeast"/>
        <w:ind w:firstLine="708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В-третьих, приобретенное по результатам аукциона за базовую величину имущество, может в дальнейшем использоваться, не только покупателем, но и созданным им юридическим лицом, при этом расширены возможности использ</w:t>
      </w:r>
      <w:r>
        <w:rPr>
          <w:color w:val="000000"/>
          <w:sz w:val="30"/>
          <w:szCs w:val="30"/>
        </w:rPr>
        <w:t>ования такого имущества: осуществление деятельности по оказанию услуг в сфере агроэкотуризма, ремесленной деятельности либо деятельности, при осуществлении которой физические лица, не осуществляющие предпринимательскую деятельность, уплачивают единый налог</w:t>
      </w:r>
      <w:r>
        <w:rPr>
          <w:color w:val="000000"/>
          <w:sz w:val="30"/>
          <w:szCs w:val="30"/>
        </w:rPr>
        <w:t xml:space="preserve">. </w:t>
      </w:r>
    </w:p>
    <w:p w14:paraId="56DDAD33" w14:textId="77777777" w:rsidR="007F0657" w:rsidRDefault="005B722A">
      <w:pPr>
        <w:spacing w:line="328" w:lineRule="atLeast"/>
        <w:ind w:firstLine="708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Физическим лицам, наряду с индивидуальными предпринимателями и юридическими лицами, предоставляется право выкупа арендуемого государственного имущества. </w:t>
      </w:r>
    </w:p>
    <w:p w14:paraId="114A5532" w14:textId="77777777" w:rsidR="007F0657" w:rsidRDefault="005B722A">
      <w:pPr>
        <w:spacing w:line="328" w:lineRule="atLeast"/>
        <w:ind w:firstLine="708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Также увеличивается срок предоставляемой покупателю рассрочки оплаты приобретаемого имущества с 1 года</w:t>
      </w:r>
      <w:r>
        <w:rPr>
          <w:color w:val="000000"/>
          <w:sz w:val="30"/>
          <w:szCs w:val="30"/>
        </w:rPr>
        <w:t xml:space="preserve"> до 3 лет. При этом срок предоставляемой рассрочки (в пределах 3 лет) будет определять сам покупатель.</w:t>
      </w:r>
    </w:p>
    <w:p w14:paraId="6BB32692" w14:textId="77777777" w:rsidR="007F0657" w:rsidRDefault="005B722A">
      <w:pPr>
        <w:spacing w:line="328" w:lineRule="atLeast"/>
        <w:ind w:firstLine="708"/>
        <w:jc w:val="both"/>
        <w:rPr>
          <w:sz w:val="30"/>
          <w:szCs w:val="30"/>
        </w:rPr>
      </w:pPr>
      <w:r>
        <w:rPr>
          <w:color w:val="000000"/>
          <w:sz w:val="30"/>
          <w:szCs w:val="30"/>
        </w:rPr>
        <w:t>Сегодня все средства от продажи госимущества направляются в районный бюджет. Решением предусматривается возможность коммунальным предприятиям оставлять с</w:t>
      </w:r>
      <w:r>
        <w:rPr>
          <w:color w:val="000000"/>
          <w:sz w:val="30"/>
          <w:szCs w:val="30"/>
        </w:rPr>
        <w:t xml:space="preserve">ебе 50% средств, получаемых от реализации недвижимого имущества и </w:t>
      </w:r>
      <w:r>
        <w:rPr>
          <w:sz w:val="30"/>
          <w:szCs w:val="30"/>
        </w:rPr>
        <w:t>направлять эти средства на укрепление материально-технической базы. При этом, снижения поступлений денежных средств в районный бюджет не ожидается, так как данная норма, являясь для коммунал</w:t>
      </w:r>
      <w:r>
        <w:rPr>
          <w:sz w:val="30"/>
          <w:szCs w:val="30"/>
        </w:rPr>
        <w:t xml:space="preserve">ьных юридических лиц финансовым стимулом, должна способствовать активизации их работы с неиспользуемым и неэффективно используемым имуществом. </w:t>
      </w:r>
    </w:p>
    <w:p w14:paraId="52DB8CD9" w14:textId="77777777" w:rsidR="007F0657" w:rsidRDefault="005B722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 аналогии с установленной возможностью продажи арендаторам арендуемого ими имущества, решением предлагается пр</w:t>
      </w:r>
      <w:r>
        <w:rPr>
          <w:sz w:val="30"/>
          <w:szCs w:val="30"/>
        </w:rPr>
        <w:t>едоставить возможность прямой продажи хозяйственным обществам, созданным в процессе преобразования, переданного им в безвозмездное пользование имущества по рыночной стоимости.</w:t>
      </w:r>
    </w:p>
    <w:p w14:paraId="4BB74A8E" w14:textId="77777777" w:rsidR="007F0657" w:rsidRDefault="005B722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решении предусмотрена новая норма, позволяющая передавать имущество, находящее</w:t>
      </w:r>
      <w:r>
        <w:rPr>
          <w:sz w:val="30"/>
          <w:szCs w:val="30"/>
        </w:rPr>
        <w:t xml:space="preserve">ся в безвозмездном пользовании хозяйственных обществ, созданных в процессе приватизации, в безвозмездное </w:t>
      </w:r>
      <w:r>
        <w:rPr>
          <w:sz w:val="30"/>
          <w:szCs w:val="30"/>
        </w:rPr>
        <w:lastRenderedPageBreak/>
        <w:t>пользование другим таким обществам с сохранением права собственности Кобринского района на такое имущество. Данное новшество позволит оперативно решать</w:t>
      </w:r>
      <w:r>
        <w:rPr>
          <w:sz w:val="30"/>
          <w:szCs w:val="30"/>
        </w:rPr>
        <w:t xml:space="preserve"> вопросы использования имущества без лишних трат для самих хозобществ.</w:t>
      </w:r>
    </w:p>
    <w:p w14:paraId="51B40EBD" w14:textId="77777777" w:rsidR="007F0657" w:rsidRDefault="005B722A">
      <w:pPr>
        <w:spacing w:line="328" w:lineRule="atLeast"/>
        <w:ind w:firstLine="708"/>
        <w:jc w:val="both"/>
        <w:rPr>
          <w:color w:val="000000"/>
          <w:sz w:val="30"/>
          <w:szCs w:val="30"/>
        </w:rPr>
      </w:pPr>
      <w:r>
        <w:rPr>
          <w:sz w:val="30"/>
          <w:szCs w:val="30"/>
        </w:rPr>
        <w:t xml:space="preserve">Также в решении отражены иные новшества Указа № 169, это аренда с правом выкупа, продажа </w:t>
      </w:r>
      <w:r>
        <w:rPr>
          <w:color w:val="000000"/>
          <w:sz w:val="30"/>
          <w:szCs w:val="30"/>
        </w:rPr>
        <w:t>неиспользуемого государственного недвижимого имущества под снос без необходимости оформления тех</w:t>
      </w:r>
      <w:r>
        <w:rPr>
          <w:color w:val="000000"/>
          <w:sz w:val="30"/>
          <w:szCs w:val="30"/>
        </w:rPr>
        <w:t>паспорта и правоудостоверяющих документов на такое имущество.</w:t>
      </w:r>
    </w:p>
    <w:p w14:paraId="03A64ABF" w14:textId="77777777" w:rsidR="007F0657" w:rsidRDefault="005B722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Решение предусматривает использование оценочной и рыночной стоимостей при реализации имущества, находящегося в собственности Кобринского района.</w:t>
      </w:r>
    </w:p>
    <w:p w14:paraId="1D8E2BF3" w14:textId="77777777" w:rsidR="007F0657" w:rsidRDefault="005B722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Так, его продажа без проведения аукциона либо кон</w:t>
      </w:r>
      <w:r>
        <w:rPr>
          <w:sz w:val="30"/>
          <w:szCs w:val="30"/>
        </w:rPr>
        <w:t>курса осуществляется по рыночной стоимости. В то же время начальная цена продажи имущества на торгах определяется по его оценочной стоимости на 1 января года, в котором принято решение о продаже, либо по рыночной стоимости. При этом, оценочная стоимость ис</w:t>
      </w:r>
      <w:r>
        <w:rPr>
          <w:sz w:val="30"/>
          <w:szCs w:val="30"/>
        </w:rPr>
        <w:t>пользуется с момента принятия решения о продаже объекта и до совершения сделки или снятия его с торгов.</w:t>
      </w:r>
    </w:p>
    <w:p w14:paraId="7238C358" w14:textId="77777777" w:rsidR="007F0657" w:rsidRDefault="005B722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случае применения поэтапного понижения начальной цены продажи, определенной исходя из рыночной стоимости объекта, по истечении срока ее действия (12 м</w:t>
      </w:r>
      <w:r>
        <w:rPr>
          <w:sz w:val="30"/>
          <w:szCs w:val="30"/>
        </w:rPr>
        <w:t xml:space="preserve">есяцев с даты оценки) возникает необходимость проведения новой оценки и оплаты предприятием соответствующих расходов. </w:t>
      </w:r>
    </w:p>
    <w:p w14:paraId="06AAFE69" w14:textId="77777777" w:rsidR="007F0657" w:rsidRDefault="005B722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Поэтому с целью сокращения затрат на организацию и проведение торгов, в том числе при неоднократном выставлении объекта на торги, в проек</w:t>
      </w:r>
      <w:r>
        <w:rPr>
          <w:sz w:val="30"/>
          <w:szCs w:val="30"/>
        </w:rPr>
        <w:t>т решения включается норма о возможности проведения аукционов исходя из стоимости объекта, указанной в ранее принятом решении о его продаже без понижения начальной цены продажи.</w:t>
      </w:r>
    </w:p>
    <w:p w14:paraId="68EEA3EF" w14:textId="77777777" w:rsidR="007F0657" w:rsidRDefault="005B722A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Решением устанавливается правило об осуществлении залога имущества, находящего</w:t>
      </w:r>
      <w:r>
        <w:rPr>
          <w:sz w:val="30"/>
          <w:szCs w:val="30"/>
        </w:rPr>
        <w:t>ся в собственности Кобринского района, определении начальной цены продажи предприятий, акций (долей в уставных фондах) хозяйственных обществ, находящихся в собственности Кобринского района, по рыночной стоимости.</w:t>
      </w:r>
    </w:p>
    <w:p w14:paraId="261404F5" w14:textId="77777777" w:rsidR="007F0657" w:rsidRDefault="005B722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соответствии с решением в настоящее время</w:t>
      </w:r>
      <w:r>
        <w:rPr>
          <w:sz w:val="30"/>
          <w:szCs w:val="30"/>
        </w:rPr>
        <w:t xml:space="preserve"> залог имущества осуществляется по оценочной стоимости, которая определяется на основании данных бухгалтерского учета. Поскольку с 2015 года проведение переоценки основных средств не является обязательным, она не отражает реальную стоимость объекта. </w:t>
      </w:r>
    </w:p>
    <w:p w14:paraId="690EEB84" w14:textId="77777777" w:rsidR="007F0657" w:rsidRDefault="005B722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то </w:t>
      </w:r>
      <w:r>
        <w:rPr>
          <w:sz w:val="30"/>
          <w:szCs w:val="30"/>
        </w:rPr>
        <w:t>же время подпунктом 1.7 пункта 1 Указа Президента Республики Беларусь от 23 февраля 2016 г. № 78 «</w:t>
      </w:r>
      <w:r>
        <w:rPr>
          <w:bCs/>
          <w:sz w:val="30"/>
          <w:szCs w:val="30"/>
        </w:rPr>
        <w:t>О мерах по повышению эффективности социально-экономического комплекса Республики Беларусь»</w:t>
      </w:r>
      <w:r>
        <w:rPr>
          <w:sz w:val="30"/>
          <w:szCs w:val="30"/>
        </w:rPr>
        <w:t xml:space="preserve">, Законом Республики Беларусь от 20 июня 2008 г. № «Об </w:t>
      </w:r>
      <w:r>
        <w:rPr>
          <w:sz w:val="30"/>
          <w:szCs w:val="30"/>
        </w:rPr>
        <w:lastRenderedPageBreak/>
        <w:t>ипотеке» закр</w:t>
      </w:r>
      <w:r>
        <w:rPr>
          <w:sz w:val="30"/>
          <w:szCs w:val="30"/>
        </w:rPr>
        <w:t>еплено применение рыночных методов оценки при определении стоимости имущества.</w:t>
      </w:r>
    </w:p>
    <w:p w14:paraId="7C6E0FD9" w14:textId="77777777" w:rsidR="007F0657" w:rsidRDefault="005B722A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Принятие рассматриваемых норм обеспечит единообразный подход в выборе стоимости при распоряжении имуществом, находящимся в собственности Кобринского района.</w:t>
      </w:r>
    </w:p>
    <w:p w14:paraId="2563036D" w14:textId="77777777" w:rsidR="007F0657" w:rsidRDefault="005B722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 аналогии с устано</w:t>
      </w:r>
      <w:r>
        <w:rPr>
          <w:sz w:val="30"/>
          <w:szCs w:val="30"/>
        </w:rPr>
        <w:t>вленной возможностью продажи арендаторам арендуемого ими имущества, решением предлагается предоставить возможность прямой продажи хозяйственным обществам, созданным в процессе преобразования, государственно-общественным объединениям, переданного им в безво</w:t>
      </w:r>
      <w:r>
        <w:rPr>
          <w:sz w:val="30"/>
          <w:szCs w:val="30"/>
        </w:rPr>
        <w:t>змездное пользование имущества по рыночной стоимости.</w:t>
      </w:r>
    </w:p>
    <w:p w14:paraId="62872F5B" w14:textId="77777777" w:rsidR="007F0657" w:rsidRDefault="005B722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Срок вступления в силу решения обусловлен сроком вступления в силу Указа № 169.</w:t>
      </w:r>
    </w:p>
    <w:p w14:paraId="7730B030" w14:textId="77777777" w:rsidR="007F0657" w:rsidRDefault="005B722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Решением также обозначен переходный период, в течение которого будут действовать ранее принятые решения о распоряжении иму</w:t>
      </w:r>
      <w:r>
        <w:rPr>
          <w:sz w:val="30"/>
          <w:szCs w:val="30"/>
        </w:rPr>
        <w:t>ществом. Так, решения о распоряжении имуществом, находящимся в собственности Кобринского района, принятые в соответствии с решением № 131, будут действовать до момента их исполнения. При этом решения о понижении начальной цены продажи имущества, находящего</w:t>
      </w:r>
      <w:r>
        <w:rPr>
          <w:sz w:val="30"/>
          <w:szCs w:val="30"/>
        </w:rPr>
        <w:t>ся в собственности Кобринского района, будут приниматься с учетом норм настоящего решения.</w:t>
      </w:r>
    </w:p>
    <w:p w14:paraId="21E4247D" w14:textId="77777777" w:rsidR="007F0657" w:rsidRDefault="005B722A">
      <w:pPr>
        <w:widowControl w:val="0"/>
        <w:ind w:firstLine="567"/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</w:rPr>
        <w:t>Принятие проекта решения создаст дополнительные условия для управления и распоряжения государственным имуществом, находящимся в собственности Кобринского района.</w:t>
      </w:r>
    </w:p>
    <w:p w14:paraId="48589D69" w14:textId="77777777" w:rsidR="007F0657" w:rsidRDefault="005B722A">
      <w:pPr>
        <w:ind w:firstLine="709"/>
        <w:jc w:val="both"/>
        <w:rPr>
          <w:sz w:val="30"/>
        </w:rPr>
      </w:pPr>
      <w:r>
        <w:rPr>
          <w:sz w:val="30"/>
        </w:rPr>
        <w:t>Выс</w:t>
      </w:r>
      <w:r>
        <w:rPr>
          <w:sz w:val="30"/>
        </w:rPr>
        <w:t>тупили: Денисюк С.И.,  Новик В.В., Борисюк В.П., Панасюк С.В., Шевчук В.Г., Волосюк В.Н., Левый А.Г., Блеян М.Я., Омельчук С.И., которые отметили, что необходимо привести в соответствие с действующим законодательством решение Кобринского районного Совета д</w:t>
      </w:r>
      <w:r>
        <w:rPr>
          <w:sz w:val="30"/>
        </w:rPr>
        <w:t>епутатов.</w:t>
      </w:r>
    </w:p>
    <w:p w14:paraId="0FB05567" w14:textId="77777777" w:rsidR="007F0657" w:rsidRDefault="005B722A">
      <w:pPr>
        <w:widowControl w:val="0"/>
        <w:tabs>
          <w:tab w:val="left" w:pos="142"/>
          <w:tab w:val="left" w:pos="284"/>
          <w:tab w:val="left" w:pos="993"/>
        </w:tabs>
        <w:ind w:right="282"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Решили:</w:t>
      </w:r>
    </w:p>
    <w:p w14:paraId="7AC909CF" w14:textId="77777777" w:rsidR="007F0657" w:rsidRDefault="005B722A">
      <w:pPr>
        <w:pStyle w:val="Style7"/>
        <w:widowControl/>
        <w:spacing w:line="240" w:lineRule="auto"/>
        <w:ind w:firstLine="709"/>
        <w:jc w:val="both"/>
        <w:rPr>
          <w:sz w:val="30"/>
          <w:szCs w:val="30"/>
        </w:rPr>
      </w:pPr>
      <w:r>
        <w:rPr>
          <w:rStyle w:val="FontStyle15"/>
          <w:sz w:val="30"/>
          <w:szCs w:val="30"/>
        </w:rPr>
        <w:t>Согласовать проект решения Кобринского районного Совета депутатов «</w:t>
      </w:r>
      <w:r>
        <w:rPr>
          <w:sz w:val="30"/>
          <w:szCs w:val="30"/>
        </w:rPr>
        <w:t>Об управлении и распоряжении государственным имуществом»</w:t>
      </w:r>
    </w:p>
    <w:p w14:paraId="0E1E5A1E" w14:textId="77777777" w:rsidR="007F0657" w:rsidRDefault="005B722A">
      <w:pPr>
        <w:pStyle w:val="10"/>
        <w:widowControl w:val="0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Голосовали: </w:t>
      </w:r>
    </w:p>
    <w:tbl>
      <w:tblPr>
        <w:tblW w:w="8606" w:type="dxa"/>
        <w:tblInd w:w="18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8"/>
        <w:gridCol w:w="2869"/>
        <w:gridCol w:w="2869"/>
      </w:tblGrid>
      <w:tr w:rsidR="007F0657" w14:paraId="009F9D2F" w14:textId="77777777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3D6F6" w14:textId="77777777" w:rsidR="007F0657" w:rsidRDefault="005B722A">
            <w:pPr>
              <w:pStyle w:val="10"/>
              <w:widowControl w:val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«за»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A7FB3" w14:textId="77777777" w:rsidR="007F0657" w:rsidRDefault="005B722A">
            <w:pPr>
              <w:pStyle w:val="10"/>
              <w:widowControl w:val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B1D2" w14:textId="77777777" w:rsidR="007F0657" w:rsidRDefault="005B722A">
            <w:pPr>
              <w:pStyle w:val="10"/>
              <w:widowControl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Голосов</w:t>
            </w:r>
          </w:p>
        </w:tc>
      </w:tr>
      <w:tr w:rsidR="007F0657" w14:paraId="3DAEAE3A" w14:textId="77777777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DCA07" w14:textId="77777777" w:rsidR="007F0657" w:rsidRDefault="005B722A">
            <w:pPr>
              <w:pStyle w:val="10"/>
              <w:widowControl w:val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«против»</w:t>
            </w:r>
          </w:p>
        </w:tc>
        <w:tc>
          <w:tcPr>
            <w:tcW w:w="28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C19A0" w14:textId="77777777" w:rsidR="007F0657" w:rsidRDefault="005B722A">
            <w:pPr>
              <w:pStyle w:val="10"/>
              <w:widowControl w:val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нет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00578" w14:textId="77777777" w:rsidR="007F0657" w:rsidRDefault="005B722A">
            <w:pPr>
              <w:pStyle w:val="10"/>
              <w:widowControl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Голоса</w:t>
            </w:r>
          </w:p>
        </w:tc>
      </w:tr>
      <w:tr w:rsidR="007F0657" w14:paraId="62EA66A3" w14:textId="77777777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EB49E" w14:textId="77777777" w:rsidR="007F0657" w:rsidRDefault="005B722A">
            <w:pPr>
              <w:pStyle w:val="10"/>
              <w:widowControl w:val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«воздержавшихся»</w:t>
            </w:r>
          </w:p>
        </w:tc>
        <w:tc>
          <w:tcPr>
            <w:tcW w:w="28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41186" w14:textId="77777777" w:rsidR="007F0657" w:rsidRDefault="005B722A">
            <w:pPr>
              <w:pStyle w:val="10"/>
              <w:widowControl w:val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нет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132E6" w14:textId="77777777" w:rsidR="007F0657" w:rsidRDefault="005B722A">
            <w:pPr>
              <w:pStyle w:val="10"/>
              <w:widowControl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Голоса</w:t>
            </w:r>
          </w:p>
        </w:tc>
      </w:tr>
    </w:tbl>
    <w:p w14:paraId="5570672F" w14:textId="77777777" w:rsidR="007F0657" w:rsidRDefault="007F0657" w:rsidP="00CD3726">
      <w:pPr>
        <w:jc w:val="both"/>
        <w:rPr>
          <w:sz w:val="30"/>
          <w:szCs w:val="30"/>
        </w:rPr>
      </w:pPr>
    </w:p>
    <w:p w14:paraId="54336C76" w14:textId="77777777" w:rsidR="007F0657" w:rsidRDefault="005B722A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Проект решения </w:t>
      </w:r>
      <w:r>
        <w:rPr>
          <w:sz w:val="30"/>
          <w:szCs w:val="30"/>
        </w:rPr>
        <w:t>согласован единогласно.</w:t>
      </w:r>
    </w:p>
    <w:p w14:paraId="53D4C468" w14:textId="77777777" w:rsidR="007F0657" w:rsidRDefault="007F0657">
      <w:pPr>
        <w:spacing w:line="360" w:lineRule="auto"/>
        <w:jc w:val="both"/>
        <w:rPr>
          <w:sz w:val="30"/>
          <w:szCs w:val="30"/>
        </w:rPr>
      </w:pPr>
    </w:p>
    <w:tbl>
      <w:tblPr>
        <w:tblW w:w="95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7F0657" w14:paraId="43003A53" w14:textId="77777777">
        <w:tblPrEx>
          <w:tblCellMar>
            <w:top w:w="0" w:type="dxa"/>
            <w:bottom w:w="0" w:type="dxa"/>
          </w:tblCellMar>
        </w:tblPrEx>
        <w:tc>
          <w:tcPr>
            <w:tcW w:w="478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FA5F2" w14:textId="77777777" w:rsidR="007F0657" w:rsidRDefault="005B722A">
            <w:pPr>
              <w:ind w:right="-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Председатель Совета 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49" w:type="dxa"/>
              <w:bottom w:w="0" w:type="dxa"/>
              <w:right w:w="108" w:type="dxa"/>
            </w:tcMar>
          </w:tcPr>
          <w:p w14:paraId="500DF86C" w14:textId="77777777" w:rsidR="007F0657" w:rsidRDefault="005B722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Новик Василий Васильевич</w:t>
            </w:r>
          </w:p>
        </w:tc>
      </w:tr>
    </w:tbl>
    <w:p w14:paraId="0E5F374E" w14:textId="77777777" w:rsidR="007F0657" w:rsidRDefault="007F0657">
      <w:pPr>
        <w:jc w:val="both"/>
        <w:rPr>
          <w:sz w:val="30"/>
          <w:szCs w:val="30"/>
        </w:rPr>
      </w:pPr>
    </w:p>
    <w:sectPr w:rsidR="007F0657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737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10E7D" w14:textId="77777777" w:rsidR="005B722A" w:rsidRDefault="005B722A">
      <w:r>
        <w:separator/>
      </w:r>
    </w:p>
  </w:endnote>
  <w:endnote w:type="continuationSeparator" w:id="0">
    <w:p w14:paraId="70A2EC72" w14:textId="77777777" w:rsidR="005B722A" w:rsidRDefault="005B7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70577" w14:textId="77777777" w:rsidR="007F0657" w:rsidRDefault="007F065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72B03" w14:textId="77777777" w:rsidR="007F0657" w:rsidRDefault="007F06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B7791" w14:textId="77777777" w:rsidR="005B722A" w:rsidRDefault="005B722A">
      <w:r>
        <w:separator/>
      </w:r>
    </w:p>
  </w:footnote>
  <w:footnote w:type="continuationSeparator" w:id="0">
    <w:p w14:paraId="71285DB1" w14:textId="77777777" w:rsidR="005B722A" w:rsidRDefault="005B7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6FDF8" w14:textId="1C3C938C" w:rsidR="007F0657" w:rsidRDefault="00CD3726">
    <w:r>
      <w:rPr>
        <w:noProof/>
      </w:rPr>
      <w:pict w14:anchorId="647CA115">
        <v:shapetype id="_x0000_t202" coordsize="21600,21600" o:spt="202" path="m,l,21600r21600,l21600,xe">
          <v:stroke joinstyle="miter"/>
          <v:path gradientshapeok="t" o:connecttype="rect"/>
        </v:shapetype>
        <v:shape id="Надпись1" o:spid="_x0000_s2049" type="#_x0000_t202" style="position:absolute;margin-left:0;margin-top:.05pt;width:9pt;height:13.8pt;z-index:251658241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" o:allowincell="f" filled="f" stroked="f" strokeweight="1pt">
          <v:textbox style="mso-fit-shape-to-text:t" inset="0,0,0,0">
            <w:txbxContent>
              <w:p w14:paraId="634DC5B8" w14:textId="77777777" w:rsidR="007F0657" w:rsidRDefault="005B722A">
                <w:pPr>
                  <w:pStyle w:val="a4"/>
                  <w:rPr>
                    <w:rStyle w:val="aa"/>
                  </w:rPr>
                </w:pPr>
                <w:r>
                  <w:rPr>
                    <w:rStyle w:val="aa"/>
                  </w:rPr>
                  <w:fldChar w:fldCharType="begin"/>
                </w:r>
                <w:r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>
                  <w:rPr>
                    <w:rStyle w:val="aa"/>
                  </w:rPr>
                  <w:t>6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BDB1" w14:textId="77777777" w:rsidR="007F0657" w:rsidRDefault="007F06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310A2"/>
    <w:multiLevelType w:val="hybridMultilevel"/>
    <w:tmpl w:val="7B9EE908"/>
    <w:lvl w:ilvl="0" w:tplc="FFFFFFFF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FFFFFFFF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FFFFFFF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FFFFFFFF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FFFFFFFF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FFFFFFFF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FFFFFFFF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FFFFFFFF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FFFFFFFF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defaultTabStop w:val="708"/>
  <w:drawingGridHorizontalSpacing w:val="283"/>
  <w:drawingGridVerticalSpacing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0657"/>
    <w:rsid w:val="005B722A"/>
    <w:rsid w:val="007F0657"/>
    <w:rsid w:val="00CD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F4671C9"/>
  <w15:docId w15:val="{62C0E06B-7AC5-437B-915E-9086BA03F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pBdr>
        <w:top w:val="nil"/>
        <w:left w:val="nil"/>
        <w:bottom w:val="nil"/>
        <w:right w:val="nil"/>
        <w:between w:val="nil"/>
      </w:pBdr>
    </w:pPr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</w:pPr>
  </w:style>
  <w:style w:type="paragraph" w:customStyle="1" w:styleId="10">
    <w:name w:val="Обычный1"/>
    <w:qFormat/>
    <w:pPr>
      <w:pBdr>
        <w:top w:val="nil"/>
        <w:left w:val="nil"/>
        <w:bottom w:val="nil"/>
        <w:right w:val="nil"/>
        <w:between w:val="nil"/>
      </w:pBdr>
    </w:pPr>
  </w:style>
  <w:style w:type="paragraph" w:customStyle="1" w:styleId="Style7">
    <w:name w:val="Style7"/>
    <w:basedOn w:val="a"/>
    <w:qFormat/>
    <w:pPr>
      <w:widowControl w:val="0"/>
      <w:spacing w:line="278" w:lineRule="exact"/>
    </w:p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styleId="a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6">
    <w:name w:val="No Spacing"/>
    <w:qFormat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sz w:val="22"/>
      <w:szCs w:val="22"/>
    </w:rPr>
  </w:style>
  <w:style w:type="paragraph" w:customStyle="1" w:styleId="a7">
    <w:name w:val="Знак"/>
    <w:basedOn w:val="a"/>
    <w:qFormat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qFormat/>
    <w:pPr>
      <w:pBdr>
        <w:top w:val="nil"/>
        <w:left w:val="nil"/>
        <w:bottom w:val="nil"/>
        <w:right w:val="nil"/>
        <w:between w:val="nil"/>
      </w:pBdr>
    </w:pPr>
    <w:rPr>
      <w:sz w:val="30"/>
      <w:szCs w:val="30"/>
    </w:rPr>
  </w:style>
  <w:style w:type="paragraph" w:customStyle="1" w:styleId="point">
    <w:name w:val="point"/>
    <w:basedOn w:val="a"/>
    <w:qFormat/>
    <w:pPr>
      <w:ind w:firstLine="567"/>
      <w:jc w:val="both"/>
    </w:pPr>
  </w:style>
  <w:style w:type="paragraph" w:styleId="a8">
    <w:name w:val="Body Text Indent"/>
    <w:basedOn w:val="a"/>
    <w:qFormat/>
    <w:pPr>
      <w:ind w:firstLine="851"/>
      <w:jc w:val="both"/>
    </w:pPr>
    <w:rPr>
      <w:sz w:val="28"/>
      <w:szCs w:val="20"/>
    </w:rPr>
  </w:style>
  <w:style w:type="character" w:styleId="a9">
    <w:name w:val="Emphasis"/>
    <w:rPr>
      <w:i/>
      <w:iCs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styleId="aa">
    <w:name w:val="page number"/>
  </w:style>
  <w:style w:type="character" w:customStyle="1" w:styleId="ab">
    <w:name w:val="Текст выноски Знак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1810</Words>
  <Characters>10320</Characters>
  <Application>Microsoft Office Word</Application>
  <DocSecurity>0</DocSecurity>
  <Lines>86</Lines>
  <Paragraphs>24</Paragraphs>
  <ScaleCrop>false</ScaleCrop>
  <Company/>
  <LinksUpToDate>false</LinksUpToDate>
  <CharactersWithSpaces>12106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Педченец</dc:creator>
  <cp:keywords/>
  <dc:description/>
  <cp:lastModifiedBy>Admin</cp:lastModifiedBy>
  <cp:revision>14</cp:revision>
  <cp:lastPrinted>2019-10-23T12:49:00Z</cp:lastPrinted>
  <dcterms:created xsi:type="dcterms:W3CDTF">2019-01-29T09:20:00Z</dcterms:created>
  <dcterms:modified xsi:type="dcterms:W3CDTF">2022-12-02T05:36:00Z</dcterms:modified>
</cp:coreProperties>
</file>